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457" w:rsidRPr="003B7457" w:rsidRDefault="00FE4847" w:rsidP="003B7457">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rPr>
        <w:t>6</w:t>
      </w:r>
      <w:r w:rsidR="003B7457" w:rsidRPr="003B7457">
        <w:rPr>
          <w:rFonts w:ascii="Times New Roman" w:hAnsi="Times New Roman" w:cs="Times New Roman"/>
          <w:sz w:val="28"/>
          <w:szCs w:val="28"/>
        </w:rPr>
        <w:t>-тақырып</w:t>
      </w:r>
      <w:r w:rsidR="003B7457" w:rsidRPr="003B7457">
        <w:rPr>
          <w:rFonts w:ascii="Times New Roman" w:hAnsi="Times New Roman" w:cs="Times New Roman"/>
          <w:sz w:val="28"/>
          <w:szCs w:val="28"/>
          <w:lang w:val="kk-KZ"/>
        </w:rPr>
        <w:t>тың жалғасы</w:t>
      </w:r>
    </w:p>
    <w:p w:rsidR="00391176" w:rsidRDefault="003B7457" w:rsidP="003B7457">
      <w:pPr>
        <w:spacing w:after="0" w:line="240" w:lineRule="auto"/>
        <w:jc w:val="center"/>
        <w:rPr>
          <w:rFonts w:ascii="Times New Roman" w:hAnsi="Times New Roman" w:cs="Times New Roman"/>
          <w:sz w:val="28"/>
          <w:szCs w:val="28"/>
          <w:lang w:val="kk-KZ"/>
        </w:rPr>
      </w:pPr>
      <w:r w:rsidRPr="003B7457">
        <w:rPr>
          <w:rFonts w:ascii="Times New Roman" w:hAnsi="Times New Roman" w:cs="Times New Roman"/>
          <w:sz w:val="28"/>
          <w:szCs w:val="28"/>
          <w:lang w:val="kk-KZ"/>
        </w:rPr>
        <w:t>Қ</w:t>
      </w:r>
      <w:r w:rsidRPr="00FE4847">
        <w:rPr>
          <w:rFonts w:ascii="Times New Roman" w:hAnsi="Times New Roman" w:cs="Times New Roman"/>
          <w:sz w:val="28"/>
          <w:szCs w:val="28"/>
          <w:lang w:val="kk-KZ"/>
        </w:rPr>
        <w:t>ұнды бағалаудың әдістемелік тәсілдері. Шығынды</w:t>
      </w:r>
      <w:r w:rsidR="00FE4847">
        <w:rPr>
          <w:rFonts w:ascii="Times New Roman" w:hAnsi="Times New Roman" w:cs="Times New Roman"/>
          <w:sz w:val="28"/>
          <w:szCs w:val="28"/>
          <w:lang w:val="kk-KZ"/>
        </w:rPr>
        <w:t>қ</w:t>
      </w:r>
      <w:r w:rsidRPr="00FE4847">
        <w:rPr>
          <w:rFonts w:ascii="Times New Roman" w:hAnsi="Times New Roman" w:cs="Times New Roman"/>
          <w:sz w:val="28"/>
          <w:szCs w:val="28"/>
          <w:lang w:val="kk-KZ"/>
        </w:rPr>
        <w:t xml:space="preserve"> тәсіл</w:t>
      </w:r>
      <w:r>
        <w:rPr>
          <w:rFonts w:ascii="Times New Roman" w:hAnsi="Times New Roman" w:cs="Times New Roman"/>
          <w:sz w:val="28"/>
          <w:szCs w:val="28"/>
          <w:lang w:val="kk-KZ"/>
        </w:rPr>
        <w:t>.</w:t>
      </w:r>
      <w:bookmarkStart w:id="0" w:name="_GoBack"/>
      <w:bookmarkEnd w:id="0"/>
    </w:p>
    <w:p w:rsidR="003B7457" w:rsidRDefault="003B7457" w:rsidP="003B7457">
      <w:pPr>
        <w:spacing w:after="0" w:line="240" w:lineRule="auto"/>
        <w:jc w:val="center"/>
        <w:rPr>
          <w:rFonts w:ascii="Times New Roman" w:hAnsi="Times New Roman" w:cs="Times New Roman"/>
          <w:sz w:val="28"/>
          <w:szCs w:val="28"/>
          <w:lang w:val="kk-KZ"/>
        </w:rPr>
      </w:pPr>
    </w:p>
    <w:p w:rsidR="003B7457" w:rsidRPr="003B7457" w:rsidRDefault="003B7457" w:rsidP="003B7457">
      <w:pPr>
        <w:spacing w:after="0" w:line="240" w:lineRule="auto"/>
        <w:ind w:firstLine="708"/>
        <w:jc w:val="both"/>
        <w:rPr>
          <w:rFonts w:ascii="Times New Roman" w:hAnsi="Times New Roman" w:cs="Times New Roman"/>
          <w:sz w:val="28"/>
          <w:szCs w:val="28"/>
          <w:lang w:val="kk-KZ"/>
        </w:rPr>
      </w:pPr>
      <w:r w:rsidRPr="003B7457">
        <w:rPr>
          <w:rFonts w:ascii="Times New Roman" w:hAnsi="Times New Roman" w:cs="Times New Roman"/>
          <w:sz w:val="28"/>
          <w:szCs w:val="28"/>
          <w:lang w:val="kk-KZ"/>
        </w:rPr>
        <w:t xml:space="preserve">Шығындық тәсіл </w:t>
      </w:r>
      <w:r>
        <w:rPr>
          <w:rFonts w:ascii="Times New Roman" w:hAnsi="Times New Roman" w:cs="Times New Roman"/>
          <w:sz w:val="28"/>
          <w:szCs w:val="28"/>
          <w:lang w:val="kk-KZ"/>
        </w:rPr>
        <w:t xml:space="preserve">келесі </w:t>
      </w:r>
      <w:r w:rsidRPr="003B7457">
        <w:rPr>
          <w:rFonts w:ascii="Times New Roman" w:hAnsi="Times New Roman" w:cs="Times New Roman"/>
          <w:sz w:val="28"/>
          <w:szCs w:val="28"/>
          <w:lang w:val="kk-KZ"/>
        </w:rPr>
        <w:t>принциптерге негізделген: алмастыру, ең жақсы және тиімді пайдалану, тепе-теңдік, экономикалық құндылық, экономикалық бөліну.</w:t>
      </w:r>
    </w:p>
    <w:p w:rsidR="003B7457" w:rsidRDefault="003B7457" w:rsidP="003B7457">
      <w:pPr>
        <w:spacing w:after="0" w:line="240" w:lineRule="auto"/>
        <w:ind w:firstLine="708"/>
        <w:jc w:val="both"/>
        <w:rPr>
          <w:rFonts w:ascii="Times New Roman" w:hAnsi="Times New Roman" w:cs="Times New Roman"/>
          <w:sz w:val="28"/>
          <w:szCs w:val="28"/>
          <w:lang w:val="kk-KZ"/>
        </w:rPr>
      </w:pPr>
      <w:r w:rsidRPr="003B7457">
        <w:rPr>
          <w:rFonts w:ascii="Times New Roman" w:hAnsi="Times New Roman" w:cs="Times New Roman"/>
          <w:sz w:val="28"/>
          <w:szCs w:val="28"/>
          <w:lang w:val="kk-KZ"/>
        </w:rPr>
        <w:t xml:space="preserve">Нарықтық құнды есептеу үшін </w:t>
      </w:r>
      <w:r>
        <w:rPr>
          <w:rFonts w:ascii="Times New Roman" w:hAnsi="Times New Roman" w:cs="Times New Roman"/>
          <w:sz w:val="28"/>
          <w:szCs w:val="28"/>
          <w:lang w:val="kk-KZ"/>
        </w:rPr>
        <w:t>шығындық</w:t>
      </w:r>
      <w:r w:rsidRPr="003B7457">
        <w:rPr>
          <w:rFonts w:ascii="Times New Roman" w:hAnsi="Times New Roman" w:cs="Times New Roman"/>
          <w:sz w:val="28"/>
          <w:szCs w:val="28"/>
          <w:lang w:val="kk-KZ"/>
        </w:rPr>
        <w:t xml:space="preserve"> тәсілдің артықшылықтары мен кемшіліктері оны бағалауда қолдану ерекшеліктерін анықтайды:</w:t>
      </w:r>
    </w:p>
    <w:p w:rsidR="003B7457" w:rsidRDefault="003B7457" w:rsidP="003B7457">
      <w:pPr>
        <w:spacing w:line="360" w:lineRule="auto"/>
        <w:ind w:firstLine="561"/>
        <w:jc w:val="both"/>
        <w:rPr>
          <w:lang w:val="kk-KZ"/>
        </w:rPr>
      </w:pPr>
    </w:p>
    <w:p w:rsidR="003B7457" w:rsidRPr="006A5A4C" w:rsidRDefault="003B7457" w:rsidP="003B7457">
      <w:pPr>
        <w:spacing w:line="360" w:lineRule="auto"/>
        <w:ind w:firstLine="561"/>
        <w:jc w:val="both"/>
        <w:rPr>
          <w:lang w:val="kk-KZ"/>
        </w:rPr>
      </w:pPr>
      <w:r>
        <w:rPr>
          <w:noProof/>
          <w:lang w:eastAsia="ru-RU"/>
        </w:rPr>
        <mc:AlternateContent>
          <mc:Choice Requires="wpg">
            <w:drawing>
              <wp:anchor distT="0" distB="0" distL="114300" distR="114300" simplePos="0" relativeHeight="251659264" behindDoc="0" locked="0" layoutInCell="1" allowOverlap="1" wp14:anchorId="7A4375E6" wp14:editId="090EF850">
                <wp:simplePos x="0" y="0"/>
                <wp:positionH relativeFrom="column">
                  <wp:posOffset>573405</wp:posOffset>
                </wp:positionH>
                <wp:positionV relativeFrom="paragraph">
                  <wp:posOffset>111125</wp:posOffset>
                </wp:positionV>
                <wp:extent cx="4891405" cy="3543300"/>
                <wp:effectExtent l="0" t="0" r="23495" b="1905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1405" cy="3543300"/>
                          <a:chOff x="2600" y="2142"/>
                          <a:chExt cx="7703" cy="6012"/>
                        </a:xfrm>
                      </wpg:grpSpPr>
                      <wps:wsp>
                        <wps:cNvPr id="2" name="Rectangle 3"/>
                        <wps:cNvSpPr>
                          <a:spLocks noChangeArrowheads="1"/>
                        </wps:cNvSpPr>
                        <wps:spPr bwMode="auto">
                          <a:xfrm>
                            <a:off x="2600" y="2142"/>
                            <a:ext cx="1957" cy="599"/>
                          </a:xfrm>
                          <a:prstGeom prst="rect">
                            <a:avLst/>
                          </a:prstGeom>
                          <a:solidFill>
                            <a:srgbClr val="FFFFFF"/>
                          </a:solidFill>
                          <a:ln w="9525">
                            <a:solidFill>
                              <a:srgbClr val="000000"/>
                            </a:solidFill>
                            <a:miter lim="800000"/>
                            <a:headEnd/>
                            <a:tailEnd/>
                          </a:ln>
                        </wps:spPr>
                        <wps:txbx>
                          <w:txbxContent>
                            <w:p w:rsidR="003B7457" w:rsidRPr="006A5A4C" w:rsidRDefault="003B7457" w:rsidP="003B7457">
                              <w:pPr>
                                <w:jc w:val="center"/>
                                <w:rPr>
                                  <w:rFonts w:ascii="Times New Roman" w:hAnsi="Times New Roman" w:cs="Times New Roman"/>
                                </w:rPr>
                              </w:pPr>
                              <w:r w:rsidRPr="006A5A4C">
                                <w:rPr>
                                  <w:rFonts w:ascii="Times New Roman" w:hAnsi="Times New Roman" w:cs="Times New Roman"/>
                                  <w:lang w:val="kk-KZ"/>
                                </w:rPr>
                                <w:t>артықшылығы</w:t>
                              </w:r>
                            </w:p>
                          </w:txbxContent>
                        </wps:txbx>
                        <wps:bodyPr rot="0" vert="horz" wrap="square" lIns="91440" tIns="45720" rIns="91440" bIns="45720" anchor="t" anchorCtr="0" upright="1">
                          <a:noAutofit/>
                        </wps:bodyPr>
                      </wps:wsp>
                      <wps:wsp>
                        <wps:cNvPr id="3" name="Rectangle 4"/>
                        <wps:cNvSpPr>
                          <a:spLocks noChangeArrowheads="1"/>
                        </wps:cNvSpPr>
                        <wps:spPr bwMode="auto">
                          <a:xfrm>
                            <a:off x="5625" y="2142"/>
                            <a:ext cx="2067" cy="599"/>
                          </a:xfrm>
                          <a:prstGeom prst="rect">
                            <a:avLst/>
                          </a:prstGeom>
                          <a:solidFill>
                            <a:srgbClr val="FFFFFF"/>
                          </a:solidFill>
                          <a:ln w="9525">
                            <a:solidFill>
                              <a:srgbClr val="000000"/>
                            </a:solidFill>
                            <a:miter lim="800000"/>
                            <a:headEnd/>
                            <a:tailEnd/>
                          </a:ln>
                        </wps:spPr>
                        <wps:txbx>
                          <w:txbxContent>
                            <w:p w:rsidR="003B7457" w:rsidRPr="006A5A4C" w:rsidRDefault="003B7457" w:rsidP="003B7457">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wps:txbx>
                        <wps:bodyPr rot="0" vert="horz" wrap="square" lIns="91440" tIns="45720" rIns="91440" bIns="45720" anchor="t" anchorCtr="0" upright="1">
                          <a:noAutofit/>
                        </wps:bodyPr>
                      </wps:wsp>
                      <wps:wsp>
                        <wps:cNvPr id="4" name="Rectangle 5"/>
                        <wps:cNvSpPr>
                          <a:spLocks noChangeArrowheads="1"/>
                        </wps:cNvSpPr>
                        <wps:spPr bwMode="auto">
                          <a:xfrm>
                            <a:off x="8574" y="2142"/>
                            <a:ext cx="1729" cy="599"/>
                          </a:xfrm>
                          <a:prstGeom prst="rect">
                            <a:avLst/>
                          </a:prstGeom>
                          <a:solidFill>
                            <a:srgbClr val="FFFFFF"/>
                          </a:solidFill>
                          <a:ln w="9525">
                            <a:solidFill>
                              <a:srgbClr val="000000"/>
                            </a:solidFill>
                            <a:miter lim="800000"/>
                            <a:headEnd/>
                            <a:tailEnd/>
                          </a:ln>
                        </wps:spPr>
                        <wps:txbx>
                          <w:txbxContent>
                            <w:p w:rsidR="003B7457" w:rsidRPr="006A5A4C" w:rsidRDefault="003B7457" w:rsidP="003B7457">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636" y="3365"/>
                            <a:ext cx="2455" cy="4789"/>
                          </a:xfrm>
                          <a:prstGeom prst="rect">
                            <a:avLst/>
                          </a:prstGeom>
                          <a:solidFill>
                            <a:srgbClr val="FFFFFF"/>
                          </a:solidFill>
                          <a:ln w="9525">
                            <a:solidFill>
                              <a:srgbClr val="000000"/>
                            </a:solidFill>
                            <a:miter lim="800000"/>
                            <a:headEnd/>
                            <a:tailEnd/>
                          </a:ln>
                        </wps:spPr>
                        <wps:txbx>
                          <w:txbxContent>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қолданыстағы активтер</w:t>
                              </w:r>
                              <w:r>
                                <w:rPr>
                                  <w:rFonts w:ascii="Times New Roman" w:hAnsi="Times New Roman" w:cs="Times New Roman"/>
                                  <w:lang w:val="kk-KZ"/>
                                </w:rPr>
                                <w:t>ге</w:t>
                              </w:r>
                              <w:r w:rsidRPr="003B7457">
                                <w:rPr>
                                  <w:rFonts w:ascii="Times New Roman" w:hAnsi="Times New Roman" w:cs="Times New Roman"/>
                                  <w:lang w:val="kk-KZ"/>
                                </w:rPr>
                                <w:t xml:space="preserve"> негізделген</w:t>
                              </w:r>
                            </w:p>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сондықтан ең аз алыпсатарлық</w:t>
                              </w:r>
                            </w:p>
                          </w:txbxContent>
                        </wps:txbx>
                        <wps:bodyPr rot="0" vert="horz" wrap="square" lIns="91440" tIns="45720" rIns="91440" bIns="45720" anchor="t" anchorCtr="0" upright="1">
                          <a:noAutofit/>
                        </wps:bodyPr>
                      </wps:wsp>
                      <wps:wsp>
                        <wps:cNvPr id="6" name="Rectangle 7"/>
                        <wps:cNvSpPr>
                          <a:spLocks noChangeArrowheads="1"/>
                        </wps:cNvSpPr>
                        <wps:spPr bwMode="auto">
                          <a:xfrm>
                            <a:off x="5553" y="3365"/>
                            <a:ext cx="2244" cy="4789"/>
                          </a:xfrm>
                          <a:prstGeom prst="rect">
                            <a:avLst/>
                          </a:prstGeom>
                          <a:solidFill>
                            <a:srgbClr val="FFFFFF"/>
                          </a:solidFill>
                          <a:ln w="9525">
                            <a:solidFill>
                              <a:srgbClr val="000000"/>
                            </a:solidFill>
                            <a:miter lim="800000"/>
                            <a:headEnd/>
                            <a:tailEnd/>
                          </a:ln>
                        </wps:spPr>
                        <wps:txbx>
                          <w:txbxContent>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статикалық, яғни болашақ перспективаларды ескермейді</w:t>
                              </w:r>
                            </w:p>
                            <w:p w:rsidR="003B7457" w:rsidRPr="003B7457" w:rsidRDefault="003B7457" w:rsidP="003B7457">
                              <w:pPr>
                                <w:spacing w:after="0" w:line="240" w:lineRule="auto"/>
                                <w:rPr>
                                  <w:rFonts w:ascii="Times New Roman" w:hAnsi="Times New Roman" w:cs="Times New Roman"/>
                                  <w:lang w:val="kk-KZ"/>
                                </w:rPr>
                              </w:pPr>
                            </w:p>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табыстылық көрсеткіштерін қарастырмайды</w:t>
                              </w:r>
                            </w:p>
                            <w:p w:rsidR="003B7457" w:rsidRPr="003B7457" w:rsidRDefault="003B7457" w:rsidP="003B7457">
                              <w:pPr>
                                <w:spacing w:after="0" w:line="240" w:lineRule="auto"/>
                                <w:rPr>
                                  <w:rFonts w:ascii="Times New Roman" w:hAnsi="Times New Roman" w:cs="Times New Roman"/>
                                  <w:lang w:val="kk-KZ"/>
                                </w:rPr>
                              </w:pPr>
                            </w:p>
                            <w:p w:rsidR="003B7457" w:rsidRPr="006A5A4C"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айтарлықтай еңбек сыйымдылығымен ерекшеленеді</w:t>
                              </w:r>
                            </w:p>
                          </w:txbxContent>
                        </wps:txbx>
                        <wps:bodyPr rot="0" vert="horz" wrap="square" lIns="91440" tIns="45720" rIns="91440" bIns="45720" anchor="t" anchorCtr="0" upright="1">
                          <a:noAutofit/>
                        </wps:bodyPr>
                      </wps:wsp>
                      <wps:wsp>
                        <wps:cNvPr id="7" name="Rectangle 8"/>
                        <wps:cNvSpPr>
                          <a:spLocks noChangeArrowheads="1"/>
                        </wps:cNvSpPr>
                        <wps:spPr bwMode="auto">
                          <a:xfrm>
                            <a:off x="8433" y="3365"/>
                            <a:ext cx="1819" cy="4647"/>
                          </a:xfrm>
                          <a:prstGeom prst="rect">
                            <a:avLst/>
                          </a:prstGeom>
                          <a:solidFill>
                            <a:srgbClr val="FFFFFF"/>
                          </a:solidFill>
                          <a:ln w="9525">
                            <a:solidFill>
                              <a:srgbClr val="000000"/>
                            </a:solidFill>
                            <a:miter lim="800000"/>
                            <a:headEnd/>
                            <a:tailEnd/>
                          </a:ln>
                        </wps:spPr>
                        <wps:txbx>
                          <w:txbxContent>
                            <w:p w:rsidR="003B7457" w:rsidRPr="003B7457" w:rsidRDefault="003B7457" w:rsidP="003B7457">
                              <w:pPr>
                                <w:spacing w:after="0" w:line="240" w:lineRule="auto"/>
                                <w:rPr>
                                  <w:rFonts w:ascii="Times New Roman" w:hAnsi="Times New Roman" w:cs="Times New Roman"/>
                                  <w:sz w:val="20"/>
                                  <w:szCs w:val="20"/>
                                </w:rPr>
                              </w:pPr>
                              <w:r w:rsidRPr="003B7457">
                                <w:rPr>
                                  <w:rFonts w:ascii="Times New Roman" w:hAnsi="Times New Roman" w:cs="Times New Roman"/>
                                  <w:sz w:val="20"/>
                                  <w:szCs w:val="20"/>
                                </w:rPr>
                                <w:t xml:space="preserve">- </w:t>
                              </w:r>
                              <w:r>
                                <w:rPr>
                                  <w:rFonts w:ascii="Times New Roman" w:hAnsi="Times New Roman" w:cs="Times New Roman"/>
                                  <w:sz w:val="20"/>
                                  <w:szCs w:val="20"/>
                                  <w:lang w:val="kk-KZ"/>
                                </w:rPr>
                                <w:t>ө</w:t>
                              </w:r>
                              <w:proofErr w:type="spellStart"/>
                              <w:r w:rsidRPr="003B7457">
                                <w:rPr>
                                  <w:rFonts w:ascii="Times New Roman" w:hAnsi="Times New Roman" w:cs="Times New Roman"/>
                                  <w:sz w:val="20"/>
                                  <w:szCs w:val="20"/>
                                </w:rPr>
                                <w:t>зінің</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тү</w:t>
                              </w:r>
                              <w:proofErr w:type="gramStart"/>
                              <w:r w:rsidRPr="003B7457">
                                <w:rPr>
                                  <w:rFonts w:ascii="Times New Roman" w:hAnsi="Times New Roman" w:cs="Times New Roman"/>
                                  <w:sz w:val="20"/>
                                  <w:szCs w:val="20"/>
                                </w:rPr>
                                <w:t>р</w:t>
                              </w:r>
                              <w:proofErr w:type="gramEnd"/>
                              <w:r w:rsidRPr="003B7457">
                                <w:rPr>
                                  <w:rFonts w:ascii="Times New Roman" w:hAnsi="Times New Roman" w:cs="Times New Roman"/>
                                  <w:sz w:val="20"/>
                                  <w:szCs w:val="20"/>
                                </w:rPr>
                                <w:t>і</w:t>
                              </w:r>
                              <w:proofErr w:type="spellEnd"/>
                              <w:r w:rsidRPr="003B7457">
                                <w:rPr>
                                  <w:rFonts w:ascii="Times New Roman" w:hAnsi="Times New Roman" w:cs="Times New Roman"/>
                                  <w:sz w:val="20"/>
                                  <w:szCs w:val="20"/>
                                </w:rPr>
                                <w:t xml:space="preserve"> мен </w:t>
                              </w:r>
                              <w:proofErr w:type="spellStart"/>
                              <w:r w:rsidRPr="003B7457">
                                <w:rPr>
                                  <w:rFonts w:ascii="Times New Roman" w:hAnsi="Times New Roman" w:cs="Times New Roman"/>
                                  <w:sz w:val="20"/>
                                  <w:szCs w:val="20"/>
                                </w:rPr>
                                <w:t>мақсаты</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бойынша</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бірегей</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объектілерді</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бағалау</w:t>
                              </w:r>
                              <w:proofErr w:type="spellEnd"/>
                            </w:p>
                            <w:p w:rsidR="003B7457" w:rsidRPr="003B7457" w:rsidRDefault="003B7457" w:rsidP="003B7457">
                              <w:pPr>
                                <w:spacing w:after="0" w:line="240" w:lineRule="auto"/>
                                <w:rPr>
                                  <w:rFonts w:ascii="Times New Roman" w:hAnsi="Times New Roman" w:cs="Times New Roman"/>
                                  <w:sz w:val="20"/>
                                  <w:szCs w:val="20"/>
                                </w:rPr>
                              </w:pPr>
                              <w:r w:rsidRPr="003B7457">
                                <w:rPr>
                                  <w:rFonts w:ascii="Times New Roman" w:hAnsi="Times New Roman" w:cs="Times New Roman"/>
                                  <w:sz w:val="20"/>
                                  <w:szCs w:val="20"/>
                                </w:rPr>
                                <w:t xml:space="preserve">- </w:t>
                              </w:r>
                              <w:r>
                                <w:rPr>
                                  <w:rFonts w:ascii="Times New Roman" w:hAnsi="Times New Roman" w:cs="Times New Roman"/>
                                  <w:sz w:val="20"/>
                                  <w:szCs w:val="20"/>
                                  <w:lang w:val="kk-KZ"/>
                                </w:rPr>
                                <w:t>н</w:t>
                              </w:r>
                              <w:proofErr w:type="spellStart"/>
                              <w:r w:rsidRPr="003B7457">
                                <w:rPr>
                                  <w:rFonts w:ascii="Times New Roman" w:hAnsi="Times New Roman" w:cs="Times New Roman"/>
                                  <w:sz w:val="20"/>
                                  <w:szCs w:val="20"/>
                                </w:rPr>
                                <w:t>арығы</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шектелген</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объектілерді</w:t>
                              </w:r>
                              <w:proofErr w:type="spellEnd"/>
                              <w:r w:rsidRPr="003B7457">
                                <w:rPr>
                                  <w:rFonts w:ascii="Times New Roman" w:hAnsi="Times New Roman" w:cs="Times New Roman"/>
                                  <w:sz w:val="20"/>
                                  <w:szCs w:val="20"/>
                                </w:rPr>
                                <w:t xml:space="preserve"> </w:t>
                              </w:r>
                              <w:proofErr w:type="spellStart"/>
                              <w:proofErr w:type="gramStart"/>
                              <w:r w:rsidRPr="003B7457">
                                <w:rPr>
                                  <w:rFonts w:ascii="Times New Roman" w:hAnsi="Times New Roman" w:cs="Times New Roman"/>
                                  <w:sz w:val="20"/>
                                  <w:szCs w:val="20"/>
                                </w:rPr>
                                <w:t>ба</w:t>
                              </w:r>
                              <w:proofErr w:type="gramEnd"/>
                              <w:r w:rsidRPr="003B7457">
                                <w:rPr>
                                  <w:rFonts w:ascii="Times New Roman" w:hAnsi="Times New Roman" w:cs="Times New Roman"/>
                                  <w:sz w:val="20"/>
                                  <w:szCs w:val="20"/>
                                </w:rPr>
                                <w:t>ғалау</w:t>
                              </w:r>
                              <w:proofErr w:type="spellEnd"/>
                            </w:p>
                            <w:p w:rsidR="003B7457" w:rsidRPr="003B7457" w:rsidRDefault="003B7457" w:rsidP="003B7457">
                              <w:pPr>
                                <w:rPr>
                                  <w:rFonts w:ascii="Times New Roman" w:hAnsi="Times New Roman" w:cs="Times New Roman"/>
                                </w:rPr>
                              </w:pPr>
                              <w:r w:rsidRPr="003B7457">
                                <w:rPr>
                                  <w:rFonts w:ascii="Times New Roman" w:hAnsi="Times New Roman" w:cs="Times New Roman"/>
                                  <w:sz w:val="20"/>
                                  <w:szCs w:val="20"/>
                                </w:rPr>
                                <w:t>-</w:t>
                              </w:r>
                              <w:r>
                                <w:rPr>
                                  <w:rFonts w:ascii="Times New Roman" w:hAnsi="Times New Roman" w:cs="Times New Roman"/>
                                  <w:sz w:val="20"/>
                                  <w:szCs w:val="20"/>
                                  <w:lang w:val="kk-KZ"/>
                                </w:rPr>
                                <w:t>а</w:t>
                              </w:r>
                              <w:r w:rsidRPr="003B7457">
                                <w:rPr>
                                  <w:rFonts w:ascii="Times New Roman" w:hAnsi="Times New Roman" w:cs="Times New Roman"/>
                                </w:rPr>
                                <w:t xml:space="preserve">з </w:t>
                              </w:r>
                              <w:proofErr w:type="spellStart"/>
                              <w:r w:rsidRPr="003B7457">
                                <w:rPr>
                                  <w:rFonts w:ascii="Times New Roman" w:hAnsi="Times New Roman" w:cs="Times New Roman"/>
                                </w:rPr>
                                <w:t>сұ</w:t>
                              </w:r>
                              <w:proofErr w:type="gramStart"/>
                              <w:r w:rsidRPr="003B7457">
                                <w:rPr>
                                  <w:rFonts w:ascii="Times New Roman" w:hAnsi="Times New Roman" w:cs="Times New Roman"/>
                                </w:rPr>
                                <w:t>раныс</w:t>
                              </w:r>
                              <w:proofErr w:type="gramEnd"/>
                              <w:r w:rsidRPr="003B7457">
                                <w:rPr>
                                  <w:rFonts w:ascii="Times New Roman" w:hAnsi="Times New Roman" w:cs="Times New Roman"/>
                                </w:rPr>
                                <w:t>қа</w:t>
                              </w:r>
                              <w:proofErr w:type="spellEnd"/>
                              <w:r w:rsidRPr="003B7457">
                                <w:rPr>
                                  <w:rFonts w:ascii="Times New Roman" w:hAnsi="Times New Roman" w:cs="Times New Roman"/>
                                </w:rPr>
                                <w:t xml:space="preserve"> </w:t>
                              </w:r>
                              <w:proofErr w:type="spellStart"/>
                              <w:r w:rsidRPr="003B7457">
                                <w:rPr>
                                  <w:rFonts w:ascii="Times New Roman" w:hAnsi="Times New Roman" w:cs="Times New Roman"/>
                                </w:rPr>
                                <w:t>ие</w:t>
                              </w:r>
                              <w:proofErr w:type="spellEnd"/>
                              <w:r w:rsidRPr="003B7457">
                                <w:rPr>
                                  <w:rFonts w:ascii="Times New Roman" w:hAnsi="Times New Roman" w:cs="Times New Roman"/>
                                </w:rPr>
                                <w:t xml:space="preserve"> </w:t>
                              </w:r>
                              <w:proofErr w:type="spellStart"/>
                              <w:r w:rsidRPr="003B7457">
                                <w:rPr>
                                  <w:rFonts w:ascii="Times New Roman" w:hAnsi="Times New Roman" w:cs="Times New Roman"/>
                                </w:rPr>
                                <w:t>объектілерді</w:t>
                              </w:r>
                              <w:proofErr w:type="spellEnd"/>
                              <w:r w:rsidRPr="003B7457">
                                <w:rPr>
                                  <w:rFonts w:ascii="Times New Roman" w:hAnsi="Times New Roman" w:cs="Times New Roman"/>
                                </w:rPr>
                                <w:t xml:space="preserve"> </w:t>
                              </w:r>
                              <w:proofErr w:type="spellStart"/>
                              <w:r w:rsidRPr="003B7457">
                                <w:rPr>
                                  <w:rFonts w:ascii="Times New Roman" w:hAnsi="Times New Roman" w:cs="Times New Roman"/>
                                </w:rPr>
                                <w:t>бағалау</w:t>
                              </w:r>
                              <w:proofErr w:type="spellEnd"/>
                            </w:p>
                            <w:p w:rsidR="003B7457" w:rsidRPr="006A5A4C" w:rsidRDefault="003B7457" w:rsidP="003B7457">
                              <w:pPr>
                                <w:rPr>
                                  <w:rFonts w:ascii="Times New Roman" w:hAnsi="Times New Roman" w:cs="Times New Roman"/>
                                  <w:sz w:val="20"/>
                                  <w:szCs w:val="20"/>
                                </w:rPr>
                              </w:pPr>
                              <w:r w:rsidRPr="003B7457">
                                <w:rPr>
                                  <w:rFonts w:ascii="Times New Roman" w:hAnsi="Times New Roman" w:cs="Times New Roman"/>
                                  <w:sz w:val="20"/>
                                  <w:szCs w:val="20"/>
                                </w:rPr>
                                <w:t xml:space="preserve">- </w:t>
                              </w:r>
                              <w:proofErr w:type="gramStart"/>
                              <w:r>
                                <w:rPr>
                                  <w:rFonts w:ascii="Times New Roman" w:hAnsi="Times New Roman" w:cs="Times New Roman"/>
                                  <w:sz w:val="20"/>
                                  <w:szCs w:val="20"/>
                                  <w:lang w:val="kk-KZ"/>
                                </w:rPr>
                                <w:t>ж</w:t>
                              </w:r>
                              <w:proofErr w:type="spellStart"/>
                              <w:r w:rsidRPr="003B7457">
                                <w:rPr>
                                  <w:rFonts w:ascii="Times New Roman" w:hAnsi="Times New Roman" w:cs="Times New Roman"/>
                                  <w:sz w:val="20"/>
                                  <w:szCs w:val="20"/>
                                </w:rPr>
                                <w:t>а</w:t>
                              </w:r>
                              <w:proofErr w:type="gramEnd"/>
                              <w:r w:rsidRPr="003B7457">
                                <w:rPr>
                                  <w:rFonts w:ascii="Times New Roman" w:hAnsi="Times New Roman" w:cs="Times New Roman"/>
                                  <w:sz w:val="20"/>
                                  <w:szCs w:val="20"/>
                                </w:rPr>
                                <w:t>ңа</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құрылысты</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бағалау</w:t>
                              </w:r>
                              <w:proofErr w:type="spellEnd"/>
                            </w:p>
                          </w:txbxContent>
                        </wps:txbx>
                        <wps:bodyPr rot="0" vert="horz" wrap="square" lIns="91440" tIns="45720" rIns="91440" bIns="45720" anchor="t" anchorCtr="0" upright="1">
                          <a:noAutofit/>
                        </wps:bodyPr>
                      </wps:wsp>
                      <wpg:grpSp>
                        <wpg:cNvPr id="8" name="Group 9"/>
                        <wpg:cNvGrpSpPr>
                          <a:grpSpLocks/>
                        </wpg:cNvGrpSpPr>
                        <wpg:grpSpPr bwMode="auto">
                          <a:xfrm>
                            <a:off x="4985" y="2342"/>
                            <a:ext cx="178" cy="200"/>
                            <a:chOff x="4540" y="10905"/>
                            <a:chExt cx="187" cy="180"/>
                          </a:xfrm>
                        </wpg:grpSpPr>
                        <wps:wsp>
                          <wps:cNvPr id="9" name="Line 10"/>
                          <wps:cNvCnPr/>
                          <wps:spPr bwMode="auto">
                            <a:xfrm>
                              <a:off x="4540" y="11009"/>
                              <a:ext cx="1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1"/>
                          <wps:cNvCnPr/>
                          <wps:spPr bwMode="auto">
                            <a:xfrm>
                              <a:off x="4621" y="10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 name="Line 12"/>
                        <wps:cNvCnPr/>
                        <wps:spPr bwMode="auto">
                          <a:xfrm>
                            <a:off x="7706" y="2447"/>
                            <a:ext cx="89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3"/>
                        <wps:cNvCnPr/>
                        <wps:spPr bwMode="auto">
                          <a:xfrm>
                            <a:off x="3571"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4"/>
                        <wps:cNvCnPr/>
                        <wps:spPr bwMode="auto">
                          <a:xfrm>
                            <a:off x="6638"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5"/>
                        <wps:cNvCnPr/>
                        <wps:spPr bwMode="auto">
                          <a:xfrm>
                            <a:off x="9470"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45.15pt;margin-top:8.75pt;width:385.15pt;height:279pt;z-index:251659264" coordorigin="2600,2142" coordsize="7703,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">
                <v:rect id="Rectangle 3" o:spid="_x0000_s1027" style="position:absolute;left:2600;top:2142;width:195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3B7457" w:rsidRPr="006A5A4C" w:rsidRDefault="003B7457" w:rsidP="003B7457">
                        <w:pPr>
                          <w:jc w:val="center"/>
                          <w:rPr>
                            <w:rFonts w:ascii="Times New Roman" w:hAnsi="Times New Roman" w:cs="Times New Roman"/>
                          </w:rPr>
                        </w:pPr>
                        <w:r w:rsidRPr="006A5A4C">
                          <w:rPr>
                            <w:rFonts w:ascii="Times New Roman" w:hAnsi="Times New Roman" w:cs="Times New Roman"/>
                            <w:lang w:val="kk-KZ"/>
                          </w:rPr>
                          <w:t>артықшылығы</w:t>
                        </w:r>
                      </w:p>
                    </w:txbxContent>
                  </v:textbox>
                </v:rect>
                <v:rect id="Rectangle 4" o:spid="_x0000_s1028" style="position:absolute;left:5625;top:2142;width:206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3B7457" w:rsidRPr="006A5A4C" w:rsidRDefault="003B7457" w:rsidP="003B7457">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v:textbox>
                </v:rect>
                <v:rect id="Rectangle 5" o:spid="_x0000_s1029" style="position:absolute;left:8574;top:2142;width:1729;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3B7457" w:rsidRPr="006A5A4C" w:rsidRDefault="003B7457" w:rsidP="003B7457">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v:textbox>
                </v:rect>
                <v:rect id="Rectangle 6" o:spid="_x0000_s1030" style="position:absolute;left:2636;top:3365;width:2455;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қолданыстағы активтер</w:t>
                        </w:r>
                        <w:r>
                          <w:rPr>
                            <w:rFonts w:ascii="Times New Roman" w:hAnsi="Times New Roman" w:cs="Times New Roman"/>
                            <w:lang w:val="kk-KZ"/>
                          </w:rPr>
                          <w:t>ге</w:t>
                        </w:r>
                        <w:r w:rsidRPr="003B7457">
                          <w:rPr>
                            <w:rFonts w:ascii="Times New Roman" w:hAnsi="Times New Roman" w:cs="Times New Roman"/>
                            <w:lang w:val="kk-KZ"/>
                          </w:rPr>
                          <w:t xml:space="preserve"> </w:t>
                        </w:r>
                        <w:r w:rsidRPr="003B7457">
                          <w:rPr>
                            <w:rFonts w:ascii="Times New Roman" w:hAnsi="Times New Roman" w:cs="Times New Roman"/>
                            <w:lang w:val="kk-KZ"/>
                          </w:rPr>
                          <w:t>негізделген</w:t>
                        </w:r>
                      </w:p>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сондықтан ең аз алыпсатарлық</w:t>
                        </w:r>
                      </w:p>
                    </w:txbxContent>
                  </v:textbox>
                </v:rect>
                <v:rect id="Rectangle 7" o:spid="_x0000_s1031" style="position:absolute;left:5553;top:3365;width:2244;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статикалық, яғни болашақ перспективаларды ескермейді</w:t>
                        </w:r>
                      </w:p>
                      <w:p w:rsidR="003B7457" w:rsidRPr="003B7457" w:rsidRDefault="003B7457" w:rsidP="003B7457">
                        <w:pPr>
                          <w:spacing w:after="0" w:line="240" w:lineRule="auto"/>
                          <w:rPr>
                            <w:rFonts w:ascii="Times New Roman" w:hAnsi="Times New Roman" w:cs="Times New Roman"/>
                            <w:lang w:val="kk-KZ"/>
                          </w:rPr>
                        </w:pPr>
                      </w:p>
                      <w:p w:rsidR="003B7457" w:rsidRPr="003B7457"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табыстылық көрсеткіштерін қарастырмайды</w:t>
                        </w:r>
                      </w:p>
                      <w:p w:rsidR="003B7457" w:rsidRPr="003B7457" w:rsidRDefault="003B7457" w:rsidP="003B7457">
                        <w:pPr>
                          <w:spacing w:after="0" w:line="240" w:lineRule="auto"/>
                          <w:rPr>
                            <w:rFonts w:ascii="Times New Roman" w:hAnsi="Times New Roman" w:cs="Times New Roman"/>
                            <w:lang w:val="kk-KZ"/>
                          </w:rPr>
                        </w:pPr>
                      </w:p>
                      <w:p w:rsidR="003B7457" w:rsidRPr="006A5A4C" w:rsidRDefault="003B7457" w:rsidP="003B7457">
                        <w:pPr>
                          <w:spacing w:after="0" w:line="240" w:lineRule="auto"/>
                          <w:rPr>
                            <w:rFonts w:ascii="Times New Roman" w:hAnsi="Times New Roman" w:cs="Times New Roman"/>
                            <w:lang w:val="kk-KZ"/>
                          </w:rPr>
                        </w:pPr>
                        <w:r w:rsidRPr="003B7457">
                          <w:rPr>
                            <w:rFonts w:ascii="Times New Roman" w:hAnsi="Times New Roman" w:cs="Times New Roman"/>
                            <w:lang w:val="kk-KZ"/>
                          </w:rPr>
                          <w:t xml:space="preserve">- </w:t>
                        </w:r>
                        <w:r>
                          <w:rPr>
                            <w:rFonts w:ascii="Times New Roman" w:hAnsi="Times New Roman" w:cs="Times New Roman"/>
                            <w:lang w:val="kk-KZ"/>
                          </w:rPr>
                          <w:t>т</w:t>
                        </w:r>
                        <w:r w:rsidRPr="003B7457">
                          <w:rPr>
                            <w:rFonts w:ascii="Times New Roman" w:hAnsi="Times New Roman" w:cs="Times New Roman"/>
                            <w:lang w:val="kk-KZ"/>
                          </w:rPr>
                          <w:t>әсіл айтарлықтай еңбек сыйымдылығымен ерекшеленеді</w:t>
                        </w:r>
                      </w:p>
                    </w:txbxContent>
                  </v:textbox>
                </v:rect>
                <v:rect id="Rectangle 8" o:spid="_x0000_s1032" style="position:absolute;left:8433;top:3365;width:1819;height:46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3B7457" w:rsidRPr="003B7457" w:rsidRDefault="003B7457" w:rsidP="003B7457">
                        <w:pPr>
                          <w:spacing w:after="0" w:line="240" w:lineRule="auto"/>
                          <w:rPr>
                            <w:rFonts w:ascii="Times New Roman" w:hAnsi="Times New Roman" w:cs="Times New Roman"/>
                            <w:sz w:val="20"/>
                            <w:szCs w:val="20"/>
                          </w:rPr>
                        </w:pPr>
                        <w:r w:rsidRPr="003B7457">
                          <w:rPr>
                            <w:rFonts w:ascii="Times New Roman" w:hAnsi="Times New Roman" w:cs="Times New Roman"/>
                            <w:sz w:val="20"/>
                            <w:szCs w:val="20"/>
                          </w:rPr>
                          <w:t xml:space="preserve">- </w:t>
                        </w:r>
                        <w:r>
                          <w:rPr>
                            <w:rFonts w:ascii="Times New Roman" w:hAnsi="Times New Roman" w:cs="Times New Roman"/>
                            <w:sz w:val="20"/>
                            <w:szCs w:val="20"/>
                            <w:lang w:val="kk-KZ"/>
                          </w:rPr>
                          <w:t>ө</w:t>
                        </w:r>
                        <w:proofErr w:type="spellStart"/>
                        <w:r w:rsidRPr="003B7457">
                          <w:rPr>
                            <w:rFonts w:ascii="Times New Roman" w:hAnsi="Times New Roman" w:cs="Times New Roman"/>
                            <w:sz w:val="20"/>
                            <w:szCs w:val="20"/>
                          </w:rPr>
                          <w:t>зінің</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тү</w:t>
                        </w:r>
                        <w:proofErr w:type="gramStart"/>
                        <w:r w:rsidRPr="003B7457">
                          <w:rPr>
                            <w:rFonts w:ascii="Times New Roman" w:hAnsi="Times New Roman" w:cs="Times New Roman"/>
                            <w:sz w:val="20"/>
                            <w:szCs w:val="20"/>
                          </w:rPr>
                          <w:t>р</w:t>
                        </w:r>
                        <w:proofErr w:type="gramEnd"/>
                        <w:r w:rsidRPr="003B7457">
                          <w:rPr>
                            <w:rFonts w:ascii="Times New Roman" w:hAnsi="Times New Roman" w:cs="Times New Roman"/>
                            <w:sz w:val="20"/>
                            <w:szCs w:val="20"/>
                          </w:rPr>
                          <w:t>і</w:t>
                        </w:r>
                        <w:proofErr w:type="spellEnd"/>
                        <w:r w:rsidRPr="003B7457">
                          <w:rPr>
                            <w:rFonts w:ascii="Times New Roman" w:hAnsi="Times New Roman" w:cs="Times New Roman"/>
                            <w:sz w:val="20"/>
                            <w:szCs w:val="20"/>
                          </w:rPr>
                          <w:t xml:space="preserve"> мен </w:t>
                        </w:r>
                        <w:proofErr w:type="spellStart"/>
                        <w:r w:rsidRPr="003B7457">
                          <w:rPr>
                            <w:rFonts w:ascii="Times New Roman" w:hAnsi="Times New Roman" w:cs="Times New Roman"/>
                            <w:sz w:val="20"/>
                            <w:szCs w:val="20"/>
                          </w:rPr>
                          <w:t>мақсаты</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бойынша</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бірегей</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объектілерді</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бағалау</w:t>
                        </w:r>
                        <w:proofErr w:type="spellEnd"/>
                      </w:p>
                      <w:p w:rsidR="003B7457" w:rsidRPr="003B7457" w:rsidRDefault="003B7457" w:rsidP="003B7457">
                        <w:pPr>
                          <w:spacing w:after="0" w:line="240" w:lineRule="auto"/>
                          <w:rPr>
                            <w:rFonts w:ascii="Times New Roman" w:hAnsi="Times New Roman" w:cs="Times New Roman"/>
                            <w:sz w:val="20"/>
                            <w:szCs w:val="20"/>
                          </w:rPr>
                        </w:pPr>
                        <w:r w:rsidRPr="003B7457">
                          <w:rPr>
                            <w:rFonts w:ascii="Times New Roman" w:hAnsi="Times New Roman" w:cs="Times New Roman"/>
                            <w:sz w:val="20"/>
                            <w:szCs w:val="20"/>
                          </w:rPr>
                          <w:t xml:space="preserve">- </w:t>
                        </w:r>
                        <w:r>
                          <w:rPr>
                            <w:rFonts w:ascii="Times New Roman" w:hAnsi="Times New Roman" w:cs="Times New Roman"/>
                            <w:sz w:val="20"/>
                            <w:szCs w:val="20"/>
                            <w:lang w:val="kk-KZ"/>
                          </w:rPr>
                          <w:t>н</w:t>
                        </w:r>
                        <w:proofErr w:type="spellStart"/>
                        <w:r w:rsidRPr="003B7457">
                          <w:rPr>
                            <w:rFonts w:ascii="Times New Roman" w:hAnsi="Times New Roman" w:cs="Times New Roman"/>
                            <w:sz w:val="20"/>
                            <w:szCs w:val="20"/>
                          </w:rPr>
                          <w:t>арығы</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шектелген</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объектілерді</w:t>
                        </w:r>
                        <w:proofErr w:type="spellEnd"/>
                        <w:r w:rsidRPr="003B7457">
                          <w:rPr>
                            <w:rFonts w:ascii="Times New Roman" w:hAnsi="Times New Roman" w:cs="Times New Roman"/>
                            <w:sz w:val="20"/>
                            <w:szCs w:val="20"/>
                          </w:rPr>
                          <w:t xml:space="preserve"> </w:t>
                        </w:r>
                        <w:proofErr w:type="spellStart"/>
                        <w:proofErr w:type="gramStart"/>
                        <w:r w:rsidRPr="003B7457">
                          <w:rPr>
                            <w:rFonts w:ascii="Times New Roman" w:hAnsi="Times New Roman" w:cs="Times New Roman"/>
                            <w:sz w:val="20"/>
                            <w:szCs w:val="20"/>
                          </w:rPr>
                          <w:t>ба</w:t>
                        </w:r>
                        <w:proofErr w:type="gramEnd"/>
                        <w:r w:rsidRPr="003B7457">
                          <w:rPr>
                            <w:rFonts w:ascii="Times New Roman" w:hAnsi="Times New Roman" w:cs="Times New Roman"/>
                            <w:sz w:val="20"/>
                            <w:szCs w:val="20"/>
                          </w:rPr>
                          <w:t>ғалау</w:t>
                        </w:r>
                        <w:proofErr w:type="spellEnd"/>
                      </w:p>
                      <w:p w:rsidR="003B7457" w:rsidRPr="003B7457" w:rsidRDefault="003B7457" w:rsidP="003B7457">
                        <w:pPr>
                          <w:rPr>
                            <w:rFonts w:ascii="Times New Roman" w:hAnsi="Times New Roman" w:cs="Times New Roman"/>
                          </w:rPr>
                        </w:pPr>
                        <w:r w:rsidRPr="003B7457">
                          <w:rPr>
                            <w:rFonts w:ascii="Times New Roman" w:hAnsi="Times New Roman" w:cs="Times New Roman"/>
                            <w:sz w:val="20"/>
                            <w:szCs w:val="20"/>
                          </w:rPr>
                          <w:t>-</w:t>
                        </w:r>
                        <w:r>
                          <w:rPr>
                            <w:rFonts w:ascii="Times New Roman" w:hAnsi="Times New Roman" w:cs="Times New Roman"/>
                            <w:sz w:val="20"/>
                            <w:szCs w:val="20"/>
                            <w:lang w:val="kk-KZ"/>
                          </w:rPr>
                          <w:t>а</w:t>
                        </w:r>
                        <w:r w:rsidRPr="003B7457">
                          <w:rPr>
                            <w:rFonts w:ascii="Times New Roman" w:hAnsi="Times New Roman" w:cs="Times New Roman"/>
                          </w:rPr>
                          <w:t xml:space="preserve">з </w:t>
                        </w:r>
                        <w:proofErr w:type="spellStart"/>
                        <w:r w:rsidRPr="003B7457">
                          <w:rPr>
                            <w:rFonts w:ascii="Times New Roman" w:hAnsi="Times New Roman" w:cs="Times New Roman"/>
                          </w:rPr>
                          <w:t>сұ</w:t>
                        </w:r>
                        <w:proofErr w:type="gramStart"/>
                        <w:r w:rsidRPr="003B7457">
                          <w:rPr>
                            <w:rFonts w:ascii="Times New Roman" w:hAnsi="Times New Roman" w:cs="Times New Roman"/>
                          </w:rPr>
                          <w:t>раныс</w:t>
                        </w:r>
                        <w:proofErr w:type="gramEnd"/>
                        <w:r w:rsidRPr="003B7457">
                          <w:rPr>
                            <w:rFonts w:ascii="Times New Roman" w:hAnsi="Times New Roman" w:cs="Times New Roman"/>
                          </w:rPr>
                          <w:t>қа</w:t>
                        </w:r>
                        <w:proofErr w:type="spellEnd"/>
                        <w:r w:rsidRPr="003B7457">
                          <w:rPr>
                            <w:rFonts w:ascii="Times New Roman" w:hAnsi="Times New Roman" w:cs="Times New Roman"/>
                          </w:rPr>
                          <w:t xml:space="preserve"> </w:t>
                        </w:r>
                        <w:proofErr w:type="spellStart"/>
                        <w:r w:rsidRPr="003B7457">
                          <w:rPr>
                            <w:rFonts w:ascii="Times New Roman" w:hAnsi="Times New Roman" w:cs="Times New Roman"/>
                          </w:rPr>
                          <w:t>ие</w:t>
                        </w:r>
                        <w:proofErr w:type="spellEnd"/>
                        <w:r w:rsidRPr="003B7457">
                          <w:rPr>
                            <w:rFonts w:ascii="Times New Roman" w:hAnsi="Times New Roman" w:cs="Times New Roman"/>
                          </w:rPr>
                          <w:t xml:space="preserve"> </w:t>
                        </w:r>
                        <w:proofErr w:type="spellStart"/>
                        <w:r w:rsidRPr="003B7457">
                          <w:rPr>
                            <w:rFonts w:ascii="Times New Roman" w:hAnsi="Times New Roman" w:cs="Times New Roman"/>
                          </w:rPr>
                          <w:t>объектілерді</w:t>
                        </w:r>
                        <w:proofErr w:type="spellEnd"/>
                        <w:r w:rsidRPr="003B7457">
                          <w:rPr>
                            <w:rFonts w:ascii="Times New Roman" w:hAnsi="Times New Roman" w:cs="Times New Roman"/>
                          </w:rPr>
                          <w:t xml:space="preserve"> </w:t>
                        </w:r>
                        <w:proofErr w:type="spellStart"/>
                        <w:r w:rsidRPr="003B7457">
                          <w:rPr>
                            <w:rFonts w:ascii="Times New Roman" w:hAnsi="Times New Roman" w:cs="Times New Roman"/>
                          </w:rPr>
                          <w:t>бағалау</w:t>
                        </w:r>
                        <w:proofErr w:type="spellEnd"/>
                      </w:p>
                      <w:p w:rsidR="003B7457" w:rsidRPr="006A5A4C" w:rsidRDefault="003B7457" w:rsidP="003B7457">
                        <w:pPr>
                          <w:rPr>
                            <w:rFonts w:ascii="Times New Roman" w:hAnsi="Times New Roman" w:cs="Times New Roman"/>
                            <w:sz w:val="20"/>
                            <w:szCs w:val="20"/>
                          </w:rPr>
                        </w:pPr>
                        <w:r w:rsidRPr="003B7457">
                          <w:rPr>
                            <w:rFonts w:ascii="Times New Roman" w:hAnsi="Times New Roman" w:cs="Times New Roman"/>
                            <w:sz w:val="20"/>
                            <w:szCs w:val="20"/>
                          </w:rPr>
                          <w:t xml:space="preserve">- </w:t>
                        </w:r>
                        <w:proofErr w:type="gramStart"/>
                        <w:r>
                          <w:rPr>
                            <w:rFonts w:ascii="Times New Roman" w:hAnsi="Times New Roman" w:cs="Times New Roman"/>
                            <w:sz w:val="20"/>
                            <w:szCs w:val="20"/>
                            <w:lang w:val="kk-KZ"/>
                          </w:rPr>
                          <w:t>ж</w:t>
                        </w:r>
                        <w:proofErr w:type="spellStart"/>
                        <w:r w:rsidRPr="003B7457">
                          <w:rPr>
                            <w:rFonts w:ascii="Times New Roman" w:hAnsi="Times New Roman" w:cs="Times New Roman"/>
                            <w:sz w:val="20"/>
                            <w:szCs w:val="20"/>
                          </w:rPr>
                          <w:t>а</w:t>
                        </w:r>
                        <w:proofErr w:type="gramEnd"/>
                        <w:r w:rsidRPr="003B7457">
                          <w:rPr>
                            <w:rFonts w:ascii="Times New Roman" w:hAnsi="Times New Roman" w:cs="Times New Roman"/>
                            <w:sz w:val="20"/>
                            <w:szCs w:val="20"/>
                          </w:rPr>
                          <w:t>ңа</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құрылысты</w:t>
                        </w:r>
                        <w:proofErr w:type="spellEnd"/>
                        <w:r w:rsidRPr="003B7457">
                          <w:rPr>
                            <w:rFonts w:ascii="Times New Roman" w:hAnsi="Times New Roman" w:cs="Times New Roman"/>
                            <w:sz w:val="20"/>
                            <w:szCs w:val="20"/>
                          </w:rPr>
                          <w:t xml:space="preserve"> </w:t>
                        </w:r>
                        <w:proofErr w:type="spellStart"/>
                        <w:r w:rsidRPr="003B7457">
                          <w:rPr>
                            <w:rFonts w:ascii="Times New Roman" w:hAnsi="Times New Roman" w:cs="Times New Roman"/>
                            <w:sz w:val="20"/>
                            <w:szCs w:val="20"/>
                          </w:rPr>
                          <w:t>бағалау</w:t>
                        </w:r>
                        <w:proofErr w:type="spellEnd"/>
                      </w:p>
                    </w:txbxContent>
                  </v:textbox>
                </v:rect>
                <v:group id="Group 9" o:spid="_x0000_s1033" style="position:absolute;left:4985;top:2342;width:178;height:200" coordorigin="4540,10905" coordsize="187,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line id="Line 10" o:spid="_x0000_s1034" style="position:absolute;visibility:visible;mso-wrap-style:square" from="4540,11009" to="4727,11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1" o:spid="_x0000_s1035" style="position:absolute;visibility:visible;mso-wrap-style:square" from="4621,10905" to="4621,1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group>
                <v:line id="Line 12" o:spid="_x0000_s1036" style="position:absolute;visibility:visible;mso-wrap-style:square" from="7706,2447" to="8596,2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line id="Line 13" o:spid="_x0000_s1037" style="position:absolute;visibility:visible;mso-wrap-style:square" from="3571,2741" to="3571,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4" o:spid="_x0000_s1038" style="position:absolute;visibility:visible;mso-wrap-style:square" from="6638,2741" to="6638,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uWS8IAAADbAAAADwAAAGRycy9kb3ducmV2LnhtbERP32vCMBB+F/wfwgl709QN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uWS8IAAADbAAAADwAAAAAAAAAAAAAA&#10;AAChAgAAZHJzL2Rvd25yZXYueG1sUEsFBgAAAAAEAAQA+QAAAJADAAAAAA==&#10;">
                  <v:stroke endarrow="block"/>
                </v:line>
                <v:line id="Line 15" o:spid="_x0000_s1039" style="position:absolute;visibility:visible;mso-wrap-style:square" from="9470,2741" to="9470,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group>
            </w:pict>
          </mc:Fallback>
        </mc:AlternateContent>
      </w:r>
    </w:p>
    <w:p w:rsidR="003B7457" w:rsidRPr="006A5A4C" w:rsidRDefault="003B7457" w:rsidP="003B7457">
      <w:pPr>
        <w:spacing w:line="360" w:lineRule="auto"/>
        <w:ind w:firstLine="561"/>
        <w:jc w:val="both"/>
        <w:rPr>
          <w:lang w:val="kk-KZ"/>
        </w:rPr>
      </w:pPr>
    </w:p>
    <w:p w:rsidR="003B7457" w:rsidRPr="006A5A4C" w:rsidRDefault="003B7457" w:rsidP="003B7457">
      <w:pPr>
        <w:spacing w:line="360" w:lineRule="auto"/>
        <w:ind w:firstLine="561"/>
        <w:jc w:val="both"/>
        <w:rPr>
          <w:lang w:val="kk-KZ"/>
        </w:rPr>
      </w:pPr>
    </w:p>
    <w:p w:rsidR="003B7457" w:rsidRDefault="003B7457"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p>
    <w:p w:rsidR="002669A9" w:rsidRDefault="002669A9" w:rsidP="003B7457">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w:t>
      </w:r>
      <w:r w:rsidRPr="002669A9">
        <w:rPr>
          <w:rFonts w:ascii="Times New Roman" w:hAnsi="Times New Roman" w:cs="Times New Roman"/>
          <w:sz w:val="28"/>
          <w:szCs w:val="28"/>
          <w:lang w:val="kk-KZ"/>
        </w:rPr>
        <w:t>урет</w:t>
      </w:r>
      <w:r>
        <w:rPr>
          <w:rFonts w:ascii="Times New Roman" w:hAnsi="Times New Roman" w:cs="Times New Roman"/>
          <w:sz w:val="28"/>
          <w:szCs w:val="28"/>
          <w:lang w:val="kk-KZ"/>
        </w:rPr>
        <w:t xml:space="preserve"> 6 </w:t>
      </w:r>
      <w:r w:rsidRPr="002669A9">
        <w:rPr>
          <w:rFonts w:ascii="Times New Roman" w:hAnsi="Times New Roman" w:cs="Times New Roman"/>
          <w:sz w:val="28"/>
          <w:szCs w:val="28"/>
          <w:lang w:val="kk-KZ"/>
        </w:rPr>
        <w:t>-</w:t>
      </w:r>
      <w:r>
        <w:rPr>
          <w:rFonts w:ascii="Times New Roman" w:hAnsi="Times New Roman" w:cs="Times New Roman"/>
          <w:sz w:val="28"/>
          <w:szCs w:val="28"/>
          <w:lang w:val="kk-KZ"/>
        </w:rPr>
        <w:t xml:space="preserve"> Шығындық</w:t>
      </w:r>
      <w:r w:rsidRPr="002669A9">
        <w:rPr>
          <w:rFonts w:ascii="Times New Roman" w:hAnsi="Times New Roman" w:cs="Times New Roman"/>
          <w:sz w:val="28"/>
          <w:szCs w:val="28"/>
          <w:lang w:val="kk-KZ"/>
        </w:rPr>
        <w:t xml:space="preserve"> тәсілдің артықшылықтары мен кемшіліктері</w:t>
      </w:r>
    </w:p>
    <w:p w:rsidR="002669A9" w:rsidRDefault="002669A9" w:rsidP="002669A9">
      <w:pPr>
        <w:spacing w:after="0" w:line="240" w:lineRule="auto"/>
        <w:ind w:firstLine="708"/>
        <w:jc w:val="both"/>
        <w:rPr>
          <w:rFonts w:ascii="Times New Roman" w:hAnsi="Times New Roman" w:cs="Times New Roman"/>
          <w:sz w:val="28"/>
          <w:szCs w:val="28"/>
          <w:lang w:val="kk-KZ"/>
        </w:rPr>
      </w:pPr>
    </w:p>
    <w:p w:rsidR="002669A9" w:rsidRP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Шығындық тәсіл әдістері (тозудың барлық түрлерін шегере отырып, объектіні толық ұдайы өндіру немесе алмастыру құнын айқындау әдістері):</w:t>
      </w:r>
    </w:p>
    <w:p w:rsidR="002669A9" w:rsidRP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 xml:space="preserve">1) </w:t>
      </w:r>
      <w:r w:rsidRPr="002669A9">
        <w:rPr>
          <w:rFonts w:ascii="Times New Roman" w:hAnsi="Times New Roman" w:cs="Times New Roman"/>
          <w:b/>
          <w:i/>
          <w:color w:val="FF0000"/>
          <w:sz w:val="28"/>
          <w:szCs w:val="28"/>
          <w:u w:val="single"/>
          <w:lang w:val="kk-KZ"/>
        </w:rPr>
        <w:t>элемент бойынша есептеу әдісі</w:t>
      </w:r>
      <w:r w:rsidRPr="002669A9">
        <w:rPr>
          <w:rFonts w:ascii="Times New Roman" w:hAnsi="Times New Roman" w:cs="Times New Roman"/>
          <w:sz w:val="28"/>
          <w:szCs w:val="28"/>
          <w:lang w:val="kk-KZ"/>
        </w:rPr>
        <w:t>-</w:t>
      </w:r>
      <w:r>
        <w:rPr>
          <w:rFonts w:ascii="Times New Roman" w:hAnsi="Times New Roman" w:cs="Times New Roman"/>
          <w:sz w:val="28"/>
          <w:szCs w:val="28"/>
          <w:lang w:val="kk-KZ"/>
        </w:rPr>
        <w:t xml:space="preserve"> б</w:t>
      </w:r>
      <w:r w:rsidRPr="002669A9">
        <w:rPr>
          <w:rFonts w:ascii="Times New Roman" w:hAnsi="Times New Roman" w:cs="Times New Roman"/>
          <w:sz w:val="28"/>
          <w:szCs w:val="28"/>
          <w:lang w:val="kk-KZ"/>
        </w:rPr>
        <w:t>ірыңғай аудандық бірлі-жарым бағалаулар, сметалық нормалар мен қағидалар, сметалық нормалар мен бағалаулар және басқа да нормативтер жинақтарын пайдалану негізінде өсімін молайту немесе орнын ауыстыру құнын айқындау;</w:t>
      </w:r>
    </w:p>
    <w:p w:rsidR="002669A9" w:rsidRP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 xml:space="preserve">2) </w:t>
      </w:r>
      <w:r w:rsidRPr="002669A9">
        <w:rPr>
          <w:rFonts w:ascii="Times New Roman" w:hAnsi="Times New Roman" w:cs="Times New Roman"/>
          <w:b/>
          <w:i/>
          <w:color w:val="FF0000"/>
          <w:sz w:val="28"/>
          <w:szCs w:val="28"/>
          <w:u w:val="single"/>
          <w:lang w:val="kk-KZ"/>
        </w:rPr>
        <w:t>ірілендірілген жиынтық құн көрсеткіштерінің әдісі</w:t>
      </w:r>
      <w:r w:rsidRPr="002669A9">
        <w:rPr>
          <w:rFonts w:ascii="Times New Roman" w:hAnsi="Times New Roman" w:cs="Times New Roman"/>
          <w:sz w:val="28"/>
          <w:szCs w:val="28"/>
          <w:lang w:val="kk-KZ"/>
        </w:rPr>
        <w:t xml:space="preserve"> – ірілендірілген көрсеткіштер жинақтарын пайдалану негізінде алмастырудың толық құнын айқындау.</w:t>
      </w:r>
    </w:p>
    <w:p w:rsid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 xml:space="preserve">3) </w:t>
      </w:r>
      <w:r w:rsidRPr="002669A9">
        <w:rPr>
          <w:rFonts w:ascii="Times New Roman" w:hAnsi="Times New Roman" w:cs="Times New Roman"/>
          <w:b/>
          <w:i/>
          <w:color w:val="FF0000"/>
          <w:sz w:val="28"/>
          <w:szCs w:val="28"/>
          <w:u w:val="single"/>
          <w:lang w:val="kk-KZ"/>
        </w:rPr>
        <w:t>үлестік көрсеткіштер әдісі</w:t>
      </w:r>
      <w:r w:rsidRPr="002669A9">
        <w:rPr>
          <w:rFonts w:ascii="Times New Roman" w:hAnsi="Times New Roman" w:cs="Times New Roman"/>
          <w:color w:val="FF0000"/>
          <w:sz w:val="28"/>
          <w:szCs w:val="28"/>
          <w:lang w:val="kk-KZ"/>
        </w:rPr>
        <w:t xml:space="preserve"> </w:t>
      </w:r>
      <w:r w:rsidRPr="002669A9">
        <w:rPr>
          <w:rFonts w:ascii="Times New Roman" w:hAnsi="Times New Roman" w:cs="Times New Roman"/>
          <w:sz w:val="28"/>
          <w:szCs w:val="28"/>
          <w:lang w:val="kk-KZ"/>
        </w:rPr>
        <w:t>– тұтыну пайдалылығының немесе қуат бірлігінің біріздендірілген көрсеткіштері (төсек-орын, МВт, мың тн) негізінде қалпына келтіру құнын немесе жылжымайтын мүлікті алмастыру құнын айқындау тәсілі., мал орны және т. б.);</w:t>
      </w:r>
    </w:p>
    <w:p w:rsid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lastRenderedPageBreak/>
        <w:t xml:space="preserve">4) </w:t>
      </w:r>
      <w:r w:rsidRPr="002669A9">
        <w:rPr>
          <w:rFonts w:ascii="Times New Roman" w:hAnsi="Times New Roman" w:cs="Times New Roman"/>
          <w:b/>
          <w:i/>
          <w:color w:val="FF0000"/>
          <w:sz w:val="28"/>
          <w:szCs w:val="28"/>
          <w:u w:val="single"/>
          <w:lang w:val="kk-KZ"/>
        </w:rPr>
        <w:t>индекстік әдіс</w:t>
      </w:r>
      <w:r w:rsidRPr="002669A9">
        <w:rPr>
          <w:rFonts w:ascii="Times New Roman" w:hAnsi="Times New Roman" w:cs="Times New Roman"/>
          <w:color w:val="FF0000"/>
          <w:sz w:val="28"/>
          <w:szCs w:val="28"/>
          <w:lang w:val="kk-KZ"/>
        </w:rPr>
        <w:t xml:space="preserve"> </w:t>
      </w:r>
      <w:r w:rsidRPr="002669A9">
        <w:rPr>
          <w:rFonts w:ascii="Times New Roman" w:hAnsi="Times New Roman" w:cs="Times New Roman"/>
          <w:sz w:val="28"/>
          <w:szCs w:val="28"/>
          <w:lang w:val="kk-KZ"/>
        </w:rPr>
        <w:t>– объектінің теңгерімдік құнын тиісті трендке түзету тәсілі – жылжымайтын мүліктің хронологиялық жасы ішінде құрылыс құнының өзгеру индекстерін шығару.</w:t>
      </w:r>
    </w:p>
    <w:p w:rsidR="002669A9" w:rsidRP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Жылжымайтын мүліктің жинақталған тозу шамасы физикалық, функционалдық және сыртқы (экономикалық) тозу жиынтығына тең:</w:t>
      </w:r>
    </w:p>
    <w:p w:rsid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 xml:space="preserve">1) </w:t>
      </w:r>
      <w:r w:rsidRPr="002669A9">
        <w:rPr>
          <w:rFonts w:ascii="Times New Roman" w:hAnsi="Times New Roman" w:cs="Times New Roman"/>
          <w:b/>
          <w:i/>
          <w:color w:val="FF0000"/>
          <w:sz w:val="28"/>
          <w:szCs w:val="28"/>
          <w:u w:val="single"/>
          <w:lang w:val="kk-KZ"/>
        </w:rPr>
        <w:t>физикалық тозу</w:t>
      </w:r>
      <w:r w:rsidRPr="002669A9">
        <w:rPr>
          <w:rFonts w:ascii="Times New Roman" w:hAnsi="Times New Roman" w:cs="Times New Roman"/>
          <w:sz w:val="28"/>
          <w:szCs w:val="28"/>
          <w:lang w:val="kk-KZ"/>
        </w:rPr>
        <w:t xml:space="preserve"> жойылатын және жойылмайтын болады. Жойылатын физикалық тозу физикалық тозу белгілерін жоюға (жасауға, ауыстыруға, ағымдағы жөндеуге) жұмсалған шығындар сомасына тең. Жойылмайтын физикалық тозу, егер олардың өмір сүру мерзімі барлық конструктивтік элементтер тозуының орташа өлшемді шамасы ретінде әртүрлі болса, конструктивтік элементтерге бөлу әдісімен есептеледі. Құрылымдық элементтің тозуы тиімді жастың белгіленген нормативтер бойынша қабылданатын экономикалық өмір сүру мерзіміне қатынасына тең. Жылжымайтын мүлік объектісінің тиімді жасы физикалық жағдайын, сыртқы түрін, жинақталған тозуын, пайдаланудың экономикалық факторларын және т.б. ескере отырып, хронологиялық жас негізінде анықталады. Нормативтер болмаған жағдайда және / немесе тиісті негіздеме кезінде табиғи тозу бағалау күніндегі конструкциялық элементтің техникалық жай-күйі бойынша сараптамалық жолмен бағалануы мүмкін;</w:t>
      </w:r>
    </w:p>
    <w:p w:rsidR="002669A9" w:rsidRP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 xml:space="preserve">2) </w:t>
      </w:r>
      <w:r w:rsidRPr="002669A9">
        <w:rPr>
          <w:rFonts w:ascii="Times New Roman" w:hAnsi="Times New Roman" w:cs="Times New Roman"/>
          <w:b/>
          <w:color w:val="FF0000"/>
          <w:sz w:val="28"/>
          <w:szCs w:val="28"/>
          <w:u w:val="single"/>
          <w:lang w:val="kk-KZ"/>
        </w:rPr>
        <w:t>функционалдық тозу</w:t>
      </w:r>
      <w:r w:rsidRPr="002669A9">
        <w:rPr>
          <w:rFonts w:ascii="Times New Roman" w:hAnsi="Times New Roman" w:cs="Times New Roman"/>
          <w:sz w:val="28"/>
          <w:szCs w:val="28"/>
          <w:lang w:val="kk-KZ"/>
        </w:rPr>
        <w:t xml:space="preserve"> жойылатын және жойылмайтын болады. Жойылатын функционалдық тозу сапасы бойынша ағымдағы стандарттарға сәйкес келмейтін элементтерді ағымдағы жөндеуге арналған шығындар сомасына тең. Жойылмайтын тозу кірістің жоғалуын капиталдандыру жолымен не жылжымайтын мүліктің төмен сапасына байланысты қуаттың (пайдаланудың) жоғалуы ретінде есептеледі;</w:t>
      </w:r>
    </w:p>
    <w:p w:rsidR="002669A9" w:rsidRPr="002669A9"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 xml:space="preserve">3) </w:t>
      </w:r>
      <w:r w:rsidRPr="002669A9">
        <w:rPr>
          <w:rFonts w:ascii="Times New Roman" w:hAnsi="Times New Roman" w:cs="Times New Roman"/>
          <w:b/>
          <w:i/>
          <w:color w:val="FF0000"/>
          <w:sz w:val="28"/>
          <w:szCs w:val="28"/>
          <w:u w:val="single"/>
          <w:lang w:val="kk-KZ"/>
        </w:rPr>
        <w:t>экономикалық тозу</w:t>
      </w:r>
      <w:r w:rsidRPr="002669A9">
        <w:rPr>
          <w:rFonts w:ascii="Times New Roman" w:hAnsi="Times New Roman" w:cs="Times New Roman"/>
          <w:sz w:val="28"/>
          <w:szCs w:val="28"/>
          <w:lang w:val="kk-KZ"/>
        </w:rPr>
        <w:t xml:space="preserve"> әрдайым жойылмайды. Ол жылжымайтын мүліктің сәтсіз орналасуына және басқа да экономикалық факторларға байланысты кірісті жоғалтуды капиталдандыру арқылы бағаланады.</w:t>
      </w:r>
    </w:p>
    <w:p w:rsidR="002669A9" w:rsidRPr="003B7457" w:rsidRDefault="002669A9" w:rsidP="002669A9">
      <w:pPr>
        <w:spacing w:after="0" w:line="240" w:lineRule="auto"/>
        <w:ind w:firstLine="708"/>
        <w:jc w:val="both"/>
        <w:rPr>
          <w:rFonts w:ascii="Times New Roman" w:hAnsi="Times New Roman" w:cs="Times New Roman"/>
          <w:sz w:val="28"/>
          <w:szCs w:val="28"/>
          <w:lang w:val="kk-KZ"/>
        </w:rPr>
      </w:pPr>
      <w:r w:rsidRPr="002669A9">
        <w:rPr>
          <w:rFonts w:ascii="Times New Roman" w:hAnsi="Times New Roman" w:cs="Times New Roman"/>
          <w:sz w:val="28"/>
          <w:szCs w:val="28"/>
          <w:lang w:val="kk-KZ"/>
        </w:rPr>
        <w:t>Жер учаскесі экономикалық ескіруі және сирек жағдайларда функционалдық тозуы мүмкін.</w:t>
      </w:r>
    </w:p>
    <w:sectPr w:rsidR="002669A9" w:rsidRPr="003B74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93614"/>
    <w:multiLevelType w:val="hybridMultilevel"/>
    <w:tmpl w:val="93EC526C"/>
    <w:lvl w:ilvl="0" w:tplc="EFBC9DC8">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457"/>
    <w:rsid w:val="002669A9"/>
    <w:rsid w:val="00391176"/>
    <w:rsid w:val="003B7457"/>
    <w:rsid w:val="00E637AD"/>
    <w:rsid w:val="00FE48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74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74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455</Words>
  <Characters>2599</Characters>
  <Application>Microsoft Office Word</Application>
  <DocSecurity>0</DocSecurity>
  <Lines>21</Lines>
  <Paragraphs>6</Paragraphs>
  <ScaleCrop>false</ScaleCrop>
  <Company/>
  <LinksUpToDate>false</LinksUpToDate>
  <CharactersWithSpaces>3048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4</cp:revision>
  <dcterms:created xsi:type="dcterms:W3CDTF">2021-11-24T06:09:00Z</dcterms:created>
  <dcterms:modified xsi:type="dcterms:W3CDTF">2021-12-02T05:46:00Z</dcterms:modified>
</cp:coreProperties>
</file>